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17F5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05F6D24C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68EE5B3D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2022</w:t>
      </w:r>
      <w:r w:rsidR="00651A97" w:rsidRPr="007A09A7">
        <w:rPr>
          <w:b/>
          <w:sz w:val="44"/>
        </w:rPr>
        <w:t xml:space="preserve"> </w:t>
      </w:r>
    </w:p>
    <w:p w14:paraId="1B2F24C1" w14:textId="77777777" w:rsidR="00DF06C3" w:rsidRDefault="00DF06C3"/>
    <w:p w14:paraId="7AA1C1AC" w14:textId="77777777" w:rsidR="00DF06C3" w:rsidRDefault="00DF06C3"/>
    <w:p w14:paraId="2A8FE137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CBFCD06" w14:textId="77777777" w:rsidR="007D3B4C" w:rsidRPr="00FC3331" w:rsidRDefault="00FC3331" w:rsidP="00FC3331">
          <w:pPr>
            <w:pStyle w:val="Sommario1"/>
          </w:pPr>
          <w:r w:rsidRPr="00FC3331">
            <w:t>INDICE</w:t>
          </w:r>
        </w:p>
        <w:p w14:paraId="15295B6A" w14:textId="77777777" w:rsidR="00C80BC1" w:rsidRDefault="007D3B4C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EA4AB46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E4B9E5B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606E1B2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10D654D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9F3E35B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C661698" w14:textId="77777777" w:rsidR="00C80BC1" w:rsidRDefault="0063665A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37D7FE4" w14:textId="77777777" w:rsidR="00C80BC1" w:rsidRDefault="0063665A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0A009EC" w14:textId="77777777" w:rsidR="00C80BC1" w:rsidRDefault="0063665A">
          <w:pPr>
            <w:pStyle w:val="Sommario3"/>
            <w:tabs>
              <w:tab w:val="left" w:pos="1200"/>
              <w:tab w:val="right" w:leader="dot" w:pos="962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6A97023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3FBA8B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E43972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E7C80CF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668075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C5ADAB4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484E8D5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9E50B1E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2E872A4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A82B0E7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2C97805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60E1317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FF0078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5C1E563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A89BD71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1354D8D" w14:textId="77777777" w:rsidR="00C80BC1" w:rsidRDefault="0063665A">
          <w:pPr>
            <w:pStyle w:val="Sommario1"/>
            <w:tabs>
              <w:tab w:val="left" w:pos="168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ECE839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F95AFEA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8AA2B6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D90FFF3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EB7F354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1FEC67F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611959C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0BA5403E" w14:textId="77777777" w:rsidR="00C80BC1" w:rsidRDefault="0063665A">
          <w:pPr>
            <w:pStyle w:val="Sommario2"/>
            <w:tabs>
              <w:tab w:val="left" w:pos="960"/>
              <w:tab w:val="right" w:leader="dot" w:pos="9622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eastAsiaTheme="minorEastAsia" w:hAnsiTheme="minorHAnsi" w:cstheme="minorBid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9E4856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1C4A05D4" w14:textId="77777777" w:rsidR="00C829E4" w:rsidRPr="00FC3331" w:rsidRDefault="00C829E4"/>
    <w:p w14:paraId="5ECE4FC9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2BD7AD95" w14:textId="77777777" w:rsidR="00A82AEF" w:rsidRPr="008C5207" w:rsidRDefault="00A82AEF" w:rsidP="00521000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0C2B059F" w14:textId="77777777" w:rsidR="008E1EEB" w:rsidRDefault="008E1EEB" w:rsidP="00A82AEF"/>
    <w:p w14:paraId="69836C17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82005730161</w:t>
      </w:r>
    </w:p>
    <w:p w14:paraId="71D6AB8F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TERNO D'ISOLA</w:t>
      </w:r>
    </w:p>
    <w:p w14:paraId="53807ACB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tra 5000 e 15000 abitanti</w:t>
      </w:r>
    </w:p>
    <w:p w14:paraId="02F3A2AE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Lombardia</w:t>
      </w:r>
    </w:p>
    <w:p w14:paraId="57B49406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16 a 30</w:t>
      </w:r>
    </w:p>
    <w:p w14:paraId="459F8778" w14:textId="77777777" w:rsidR="00DF06C3" w:rsidRDefault="00A82AEF" w:rsidP="00A82AEF">
      <w:r>
        <w:t>Numero totale Dirigenti</w:t>
      </w:r>
      <w:r w:rsidR="007F66BA">
        <w:t>: 0</w:t>
      </w:r>
    </w:p>
    <w:p w14:paraId="141CD68C" w14:textId="77777777" w:rsidR="007C4A01" w:rsidRDefault="007C4A01" w:rsidP="00A82AEF">
      <w:r>
        <w:t xml:space="preserve">Numero di dipendenti con funzioni dirigenziali: </w:t>
      </w:r>
      <w:r w:rsidR="006879CD">
        <w:t>4</w:t>
      </w:r>
    </w:p>
    <w:p w14:paraId="315F6511" w14:textId="77777777" w:rsidR="00651A97" w:rsidRDefault="00651A97" w:rsidP="00A82AEF"/>
    <w:p w14:paraId="33B51D76" w14:textId="77777777" w:rsidR="00A82AEF" w:rsidRPr="00A82AEF" w:rsidRDefault="0066646A" w:rsidP="00521000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4637FB01" w14:textId="77777777" w:rsidR="00A82AEF" w:rsidRDefault="00A82AEF" w:rsidP="00A82AEF"/>
    <w:p w14:paraId="6CA5259C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PAOLO</w:t>
      </w:r>
    </w:p>
    <w:p w14:paraId="16A0C01E" w14:textId="77777777" w:rsidR="000D2A7E" w:rsidRDefault="000D2A7E" w:rsidP="000D2A7E">
      <w:r>
        <w:t>Cognome RPC</w:t>
      </w:r>
      <w:r w:rsidR="007C4A01">
        <w:t>T</w:t>
      </w:r>
      <w:r w:rsidR="00B86349">
        <w:t>: ZAPPA</w:t>
      </w:r>
    </w:p>
    <w:p w14:paraId="2FF70ED9" w14:textId="77777777" w:rsidR="00B86349" w:rsidRDefault="000D2A7E" w:rsidP="000D2A7E">
      <w:r>
        <w:t>Qualifica:</w:t>
      </w:r>
      <w:r w:rsidRPr="00415712">
        <w:t xml:space="preserve"> </w:t>
      </w:r>
      <w:r w:rsidR="00B86349">
        <w:t xml:space="preserve"> Segretario Comunale</w:t>
      </w:r>
    </w:p>
    <w:p w14:paraId="34016D67" w14:textId="77777777" w:rsidR="000D2A7E" w:rsidRDefault="000D2A7E" w:rsidP="000D2A7E">
      <w:r>
        <w:t xml:space="preserve">Posizione occupata: </w:t>
      </w:r>
      <w:r w:rsidR="00B86349">
        <w:t>Segretario Comunale</w:t>
      </w:r>
    </w:p>
    <w:p w14:paraId="35CEE8B4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01/05/2021</w:t>
      </w:r>
    </w:p>
    <w:p w14:paraId="5DC20486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77347F4A" w14:textId="77777777" w:rsidR="00415394" w:rsidRDefault="00B86349" w:rsidP="00415394">
      <w:r w:rsidRPr="00B86349">
        <w:br/>
        <w:t>RPCT svolge le proprie funzioni anche in altri Comuni.</w:t>
      </w:r>
    </w:p>
    <w:p w14:paraId="34042854" w14:textId="77777777" w:rsidR="00415394" w:rsidRPr="00F648A7" w:rsidRDefault="00415394" w:rsidP="00415394">
      <w:pPr>
        <w:rPr>
          <w:u w:val="single"/>
        </w:rPr>
      </w:pPr>
    </w:p>
    <w:p w14:paraId="1E8BEE77" w14:textId="77777777" w:rsidR="003C0D8A" w:rsidRPr="00A82AEF" w:rsidRDefault="003C0D8A" w:rsidP="00521000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79481DCC" w14:textId="77777777" w:rsidR="003C0D8A" w:rsidRDefault="003C0D8A" w:rsidP="00A82AEF"/>
    <w:p w14:paraId="5EAC21C1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0C97D2B1" w14:textId="77777777" w:rsidR="00DD6527" w:rsidRDefault="00DD6527" w:rsidP="00DD6527">
      <w:pPr>
        <w:rPr>
          <w:i/>
        </w:rPr>
      </w:pPr>
    </w:p>
    <w:p w14:paraId="377A8128" w14:textId="77777777" w:rsidR="003C0D8A" w:rsidRPr="00DD6527" w:rsidRDefault="00995656" w:rsidP="002954F2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71B99F7D" w14:textId="77777777" w:rsidR="006F1CD0" w:rsidRDefault="006F1CD0" w:rsidP="00A82AEF"/>
    <w:p w14:paraId="792874F2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201B4F8B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4590C05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2C74310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4164A629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4D475B92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2797CE87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D307ED5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287EA36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D502B3F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3092929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5DAE53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39973B9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79D662A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3DB9F0CB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20F0F2B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16C5835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  <w:hideMark/>
          </w:tcPr>
          <w:p w14:paraId="324C8C9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71E8E3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1576C3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w="2126" w:type="dxa"/>
            <w:noWrap/>
            <w:hideMark/>
          </w:tcPr>
          <w:p w14:paraId="31DF7D5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5D7E95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DBEAD5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A417F0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1DB34D9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02B3909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40C9BC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70C1308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05430E8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88FE9E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62B9D7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2C20EDF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59C13D1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552023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159A0A3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243F15D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238F332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7AB66F8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2FD74D0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5186BCD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Svolgimento attività successiva cessazione lavoro – </w:t>
            </w:r>
            <w:proofErr w:type="spellStart"/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126" w:type="dxa"/>
            <w:noWrap/>
            <w:hideMark/>
          </w:tcPr>
          <w:p w14:paraId="390679C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87B086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62C83E8E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07727E7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3642A8A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64DD3EF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16077" w:rsidRPr="00216077" w14:paraId="3EC3D965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714B969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3119B33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1FDC037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1428C7" w:rsidRPr="00216077" w14:paraId="1AD54B3D" w14:textId="77777777" w:rsidTr="00700CC3">
        <w:trPr>
          <w:trHeight w:val="288"/>
        </w:trPr>
        <w:tc>
          <w:tcPr>
            <w:tcW w:w="6091" w:type="dxa"/>
            <w:noWrap/>
          </w:tcPr>
          <w:p w14:paraId="7A77C23E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5F63BA76" w14:textId="77777777" w:rsidR="001428C7" w:rsidRPr="00C519F5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noWrap/>
          </w:tcPr>
          <w:p w14:paraId="0FF5171D" w14:textId="77777777" w:rsidR="001428C7" w:rsidRDefault="001428C7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1134" w:type="dxa"/>
            <w:noWrap/>
          </w:tcPr>
          <w:p w14:paraId="488469A2" w14:textId="77777777" w:rsidR="001428C7" w:rsidRDefault="001428C7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03B41F68" w14:textId="77777777" w:rsidR="000D2A7E" w:rsidRDefault="000D2A7E" w:rsidP="00A82AEF"/>
    <w:p w14:paraId="30258DC2" w14:textId="77777777" w:rsidR="0081479C" w:rsidRDefault="0081479C" w:rsidP="0081479C"/>
    <w:p w14:paraId="2BBC0F10" w14:textId="77777777" w:rsidR="00837661" w:rsidRDefault="001D6AA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92EA20" wp14:editId="6A2CAA29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BF2E89" w14:textId="77777777" w:rsidR="00521000" w:rsidRDefault="00521000">
                            <w:r>
                              <w:t>Note del RPCT:</w:t>
                            </w:r>
                          </w:p>
                          <w:p w14:paraId="5C6914D6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89AAC81" w14:textId="77777777" w:rsidR="00B613CC" w:rsidRDefault="00B613CC" w:rsidP="00A82AEF"/>
    <w:p w14:paraId="10D8CCF3" w14:textId="77777777" w:rsidR="003C0D8A" w:rsidRPr="00B50D70" w:rsidRDefault="006F7329" w:rsidP="002954F2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683B31F5" w14:textId="77777777" w:rsidR="00B50D70" w:rsidRDefault="00B50D70" w:rsidP="003C4A0B">
      <w:pPr>
        <w:jc w:val="both"/>
      </w:pPr>
    </w:p>
    <w:p w14:paraId="41F8803C" w14:textId="77777777" w:rsidR="0050511D" w:rsidRDefault="0050511D" w:rsidP="0050511D"/>
    <w:p w14:paraId="755C5DC7" w14:textId="77777777" w:rsidR="00BC36D4" w:rsidRDefault="00BC36D4" w:rsidP="0050511D">
      <w:r>
        <w:t xml:space="preserve">Il codice di comportamento è stato adottato nel 2013 </w:t>
      </w:r>
      <w:r>
        <w:br/>
        <w:t>Tutti gli atti di incarico e i contratti, sono stati adeguati alle previsioni del Codice di Comportamento adottato.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>Non è stata approvata/inserita nel Codice di Comportamento una apposita procedura di rilevazione delle situazioni di conflitto di interessi (Cfr. PNA 2019, Parte III, § 1.4, pag 50 e § 9 della Delibera ANAC n. 177/ 2020), per le seguenti motivazioni:  Il responsabile competente valuta in merito la presenza o meno di conflitti di interesse, anche potenziali e, nel caso, invita il dipendente ad astenersi da prendere decisioni o svolgere attività inerenti le sue mansioni in situazioni di conflitto, anche potenziale, con interessi personali, del coniuge, di conviventi, di parenti, di affini entro il secondo grado.</w:t>
      </w:r>
    </w:p>
    <w:p w14:paraId="73868F47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E88CD3F" wp14:editId="7136C85E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CF468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0A38FA26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C339DE4" w14:textId="77777777" w:rsidR="00BE39BE" w:rsidRDefault="00BE39BE" w:rsidP="00A82AEF"/>
    <w:p w14:paraId="333CFA7D" w14:textId="77777777" w:rsidR="00BE39BE" w:rsidRDefault="00BE39BE" w:rsidP="002954F2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45624BE6" w14:textId="77777777" w:rsidR="00B608A5" w:rsidRPr="00B608A5" w:rsidRDefault="00B608A5" w:rsidP="00B608A5"/>
    <w:p w14:paraId="6706A320" w14:textId="77777777" w:rsidR="00BE39BE" w:rsidRDefault="00B608A5" w:rsidP="002954F2">
      <w:pPr>
        <w:pStyle w:val="Titolo3"/>
      </w:pPr>
      <w:bookmarkStart w:id="7" w:name="_Toc88657651"/>
      <w:r>
        <w:t>Rotazione Ordinaria</w:t>
      </w:r>
      <w:bookmarkEnd w:id="7"/>
    </w:p>
    <w:p w14:paraId="04ACE409" w14:textId="77777777" w:rsidR="00D86271" w:rsidRDefault="00D86271" w:rsidP="00D86271"/>
    <w:p w14:paraId="77B4E5D6" w14:textId="77777777" w:rsidR="0050511D" w:rsidRDefault="0050511D" w:rsidP="00D86271">
      <w:r>
        <w:t>La misura Rotazione Ordinaria del Personale non è stata programmata nel PTPCT o nella sezione Anticorruzione e Trasparenza del PIAO in esame o, laddove la rotazione ordinaria sia stata già adottata negli anni precedenti, non si prevede di realizzare interventi correttivi o ad essa collegati per le seguenti motivazioni:  La dotazione organica dell'Ente è limitata e non consente, di fatto, l'applicazione concreta del criterio della rotazione</w:t>
      </w:r>
    </w:p>
    <w:p w14:paraId="71E24843" w14:textId="77777777" w:rsidR="00BC36D4" w:rsidRPr="00BC36D4" w:rsidRDefault="00BC36D4" w:rsidP="00D86271">
      <w:pPr>
        <w:rPr>
          <w:u w:val="single"/>
        </w:rPr>
      </w:pPr>
      <w:r>
        <w:br/>
        <w:t>Nell'anno di riferimento del PTPCT o della sezione Anticorruzione e Trasparenza del PIAO in esame, l’amministrazione non è stata interessata da un processo di riorganizzazione.</w:t>
      </w:r>
    </w:p>
    <w:p w14:paraId="10FB268F" w14:textId="77777777" w:rsidR="004B634E" w:rsidRDefault="004B634E" w:rsidP="00262A20"/>
    <w:p w14:paraId="0E02E4F0" w14:textId="77777777" w:rsidR="002C268B" w:rsidRDefault="002C268B" w:rsidP="002954F2">
      <w:pPr>
        <w:pStyle w:val="Titolo3"/>
      </w:pPr>
      <w:bookmarkStart w:id="8" w:name="_Toc88657652"/>
      <w:r>
        <w:t>Rotazione Straordinaria</w:t>
      </w:r>
      <w:bookmarkEnd w:id="8"/>
    </w:p>
    <w:p w14:paraId="20158C61" w14:textId="77777777" w:rsidR="002D6508" w:rsidRDefault="002D6508" w:rsidP="00B608A5"/>
    <w:p w14:paraId="75B719C3" w14:textId="77777777" w:rsidR="00076B3D" w:rsidRDefault="00076B3D" w:rsidP="00B608A5">
      <w:r>
        <w:t>Nel PTPCT o nella sezione Anticorruzione e Trasparenza del PIAO non sono state predisposte le modalità organizzative più idonee a garantire la tempestiva adozione della Rotazione Straordinaria del Personale nei casi di avvio di procedimenti penali o disciplinari per le condotte di natura corruttiva.</w:t>
      </w:r>
    </w:p>
    <w:p w14:paraId="0C643458" w14:textId="77777777" w:rsidR="00076B3D" w:rsidRDefault="00076B3D" w:rsidP="00B608A5"/>
    <w:p w14:paraId="7B38DA06" w14:textId="77777777" w:rsidR="00076B3D" w:rsidRDefault="00076B3D" w:rsidP="00B608A5">
      <w:r>
        <w:t>La Rotazione Straordinaria non si è resa necessaria in assenza dei necessari presupposti.</w:t>
      </w:r>
    </w:p>
    <w:p w14:paraId="4F111203" w14:textId="77777777" w:rsidR="000E2B36" w:rsidRDefault="000E2B36" w:rsidP="00B608A5"/>
    <w:p w14:paraId="5CECE46A" w14:textId="77777777" w:rsidR="000E2B36" w:rsidRDefault="000E2B36" w:rsidP="000E2B36">
      <w:pPr>
        <w:pStyle w:val="Titolo3"/>
      </w:pPr>
      <w:bookmarkStart w:id="9" w:name="_Toc88657653"/>
      <w:r>
        <w:lastRenderedPageBreak/>
        <w:t>Trasferimento d’ufficio</w:t>
      </w:r>
      <w:bookmarkEnd w:id="9"/>
    </w:p>
    <w:p w14:paraId="0703A2DC" w14:textId="77777777" w:rsidR="000E2B36" w:rsidRDefault="000E2B36" w:rsidP="00B608A5"/>
    <w:p w14:paraId="318B7810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4E89C2BF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DB1C039" wp14:editId="07283123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3DB4E3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5F5150C3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600F76D" w14:textId="77777777" w:rsidR="001D6AAE" w:rsidRDefault="001D6AAE" w:rsidP="00A82AEF"/>
    <w:p w14:paraId="3E20C280" w14:textId="77777777" w:rsidR="00425435" w:rsidRPr="00B50D70" w:rsidRDefault="0076725D" w:rsidP="002954F2">
      <w:pPr>
        <w:pStyle w:val="Titolo2"/>
      </w:pPr>
      <w:bookmarkStart w:id="10" w:name="_Toc88657654"/>
      <w:r>
        <w:t>Misure in materia di conflitto di interessi</w:t>
      </w:r>
      <w:bookmarkEnd w:id="10"/>
      <w:r w:rsidR="00425435" w:rsidRPr="00995656">
        <w:t xml:space="preserve"> </w:t>
      </w:r>
    </w:p>
    <w:p w14:paraId="09D2814B" w14:textId="77777777" w:rsidR="00E0390C" w:rsidRDefault="00E0390C" w:rsidP="00A82AEF"/>
    <w:p w14:paraId="6BB6D716" w14:textId="77777777" w:rsidR="004E51E9" w:rsidRDefault="004E51E9" w:rsidP="00354388"/>
    <w:p w14:paraId="606653B6" w14:textId="77777777" w:rsidR="00B417C3" w:rsidRDefault="00B417C3" w:rsidP="00354388"/>
    <w:p w14:paraId="50A65C89" w14:textId="77777777" w:rsidR="009B6C9E" w:rsidRDefault="009B6C9E" w:rsidP="00354388"/>
    <w:p w14:paraId="1938D16F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 o nella sezione Anticorruzione e Trasparenza del PIAO,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o della sezione Anticorruzione e Trasparenza del PIAO in esame, sono pervenute 4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o della sezione Anticorruzione e Trasparenza del PIAO in esame, sono pervenute 4 dichiarazioni rese dagli interessati sull'insussistenza di cause di incompatibilità.</w:t>
      </w:r>
      <w:r>
        <w:br/>
        <w:t>Non sono state effettuate verifiche sulla veridicità delle dichiarazioni rese dagli interessati sull'insussistenza di cause di incompatibilità.</w:t>
      </w:r>
      <w:r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</w:r>
      <w:r>
        <w:br/>
        <w:t>Non sono stati effettuati controlli sui precedenti penali nell’anno di riferimento del PTPCT o della sezione Anticorruzione e Trasparenza del PIAO.</w:t>
      </w:r>
      <w:r>
        <w:br/>
      </w:r>
      <w:r>
        <w:br/>
      </w:r>
      <w:r>
        <w:lastRenderedPageBreak/>
        <w:t xml:space="preserve">SVOLGIMENTI INCARICHI EXTRA-ISTITUZIONALI </w:t>
      </w:r>
      <w:r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33C744C0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BF1CACE" wp14:editId="75FE186D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DD0703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7962EE41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EA540C7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24B319FD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05F8D6F4" w14:textId="77777777" w:rsidR="00322543" w:rsidRPr="002954F2" w:rsidRDefault="00322543" w:rsidP="00B339EB">
      <w:pPr>
        <w:rPr>
          <w:lang w:val="en-US"/>
        </w:rPr>
      </w:pPr>
    </w:p>
    <w:p w14:paraId="365B1287" w14:textId="77777777" w:rsidR="002E3A01" w:rsidRPr="002954F2" w:rsidRDefault="002E3A01" w:rsidP="00354388">
      <w:pPr>
        <w:rPr>
          <w:lang w:val="en-US"/>
        </w:rPr>
      </w:pPr>
    </w:p>
    <w:p w14:paraId="5EE28E3F" w14:textId="77777777" w:rsidR="002E3A01" w:rsidRPr="002954F2" w:rsidRDefault="002E3A01" w:rsidP="00354388">
      <w:pPr>
        <w:rPr>
          <w:lang w:val="en-US"/>
        </w:rPr>
      </w:pPr>
    </w:p>
    <w:p w14:paraId="3477F27C" w14:textId="77777777" w:rsidR="002E3A01" w:rsidRPr="002954F2" w:rsidRDefault="002E3A01" w:rsidP="00354388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</w:r>
      <w:r w:rsidRPr="002954F2">
        <w:rPr>
          <w:lang w:val="en-US"/>
        </w:rPr>
        <w:br/>
        <w:t xml:space="preserve">  - Documento cartaceo </w:t>
      </w:r>
      <w:r w:rsidRPr="002954F2">
        <w:rPr>
          <w:lang w:val="en-US"/>
        </w:rPr>
        <w:br/>
        <w:t xml:space="preserve">  - Email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Possono effettuare le segnalazioni solo gli altri soggetti assimilati a dipendenti pubblici.</w:t>
      </w:r>
      <w:r w:rsidRPr="002954F2">
        <w:rPr>
          <w:lang w:val="en-US"/>
        </w:rPr>
        <w:br/>
        <w:t xml:space="preserve"> </w:t>
      </w:r>
      <w:r w:rsidRPr="002954F2">
        <w:rPr>
          <w:lang w:val="en-US"/>
        </w:rPr>
        <w:br/>
        <w:t>In merito al sistema di tutela del dipendente pubblico che segnala gli illeciti, si riporta il seguente giudizio: sistema migliorabile</w:t>
      </w:r>
    </w:p>
    <w:p w14:paraId="789E5297" w14:textId="77777777" w:rsidR="00CC1DCA" w:rsidRPr="002954F2" w:rsidRDefault="00CC1DCA" w:rsidP="009D7358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FFBF467" wp14:editId="6FDBCEFC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641029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65CCBFAC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CD358FF" w14:textId="77777777" w:rsidR="00966756" w:rsidRPr="002954F2" w:rsidRDefault="00966756" w:rsidP="002A40F1">
      <w:pPr>
        <w:rPr>
          <w:lang w:val="en-US"/>
        </w:rPr>
      </w:pPr>
    </w:p>
    <w:p w14:paraId="030A2F71" w14:textId="77777777" w:rsidR="008F57B6" w:rsidRPr="00B50D70" w:rsidRDefault="008F57B6" w:rsidP="002954F2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38CABED2" w14:textId="77777777" w:rsidR="008F57B6" w:rsidRPr="00407953" w:rsidRDefault="008F57B6" w:rsidP="008F57B6"/>
    <w:p w14:paraId="55073DAE" w14:textId="77777777" w:rsidR="00554955" w:rsidRDefault="00554955" w:rsidP="00354388"/>
    <w:p w14:paraId="11D62051" w14:textId="77777777" w:rsidR="00554955" w:rsidRDefault="00554955" w:rsidP="00354388">
      <w:r>
        <w:t>Nell’anno di riferimento del PTPCT o della sezione Anticorruzione e Trasparenza del PIAO è stata erogata formazione sui seguenti temi:</w:t>
      </w:r>
      <w:r>
        <w:br/>
        <w:t xml:space="preserve">  - Sui contenuti del Codice di Comportamento</w:t>
      </w:r>
      <w:r>
        <w:br/>
      </w:r>
      <w:r>
        <w:br/>
        <w:t xml:space="preserve">  - Sui temi dell’etica e dell'integrità del funzionario pubblico</w:t>
      </w:r>
      <w:r>
        <w:br/>
        <w:t xml:space="preserve">    - RPCT per un numero medio di ore 2</w:t>
      </w:r>
      <w:r>
        <w:br/>
        <w:t xml:space="preserve">    - Altro personale per un numero medio di ore 2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2</w:t>
      </w:r>
      <w:r>
        <w:br/>
        <w:t xml:space="preserve">    - Altro personale per un numero medio di ore 2</w:t>
      </w:r>
      <w:r>
        <w:br/>
      </w:r>
      <w:r>
        <w:br/>
        <w:t xml:space="preserve">  - Sulla modalità della messa in atto del processo di gestione del rischio </w:t>
      </w:r>
      <w:r>
        <w:br/>
        <w:t xml:space="preserve">    - RPCT per un numero medio di ore 2</w:t>
      </w:r>
      <w:r>
        <w:br/>
        <w:t xml:space="preserve">    - Altro personale per un numero medio di ore 2</w:t>
      </w:r>
      <w:r>
        <w:br/>
      </w:r>
      <w:r>
        <w:br/>
      </w:r>
      <w:r>
        <w:lastRenderedPageBreak/>
        <w:t xml:space="preserve">  - Sui processi/aree di rischio risultate a più elevata esposizione al rischio</w:t>
      </w:r>
      <w:r>
        <w:br/>
        <w:t xml:space="preserve">    - RPCT per un numero medio di ore 2</w:t>
      </w:r>
      <w:r>
        <w:br/>
        <w:t xml:space="preserve">    - Altro personale per un numero medio di ore 2</w:t>
      </w:r>
    </w:p>
    <w:p w14:paraId="5EA290AD" w14:textId="77777777" w:rsidR="007623AA" w:rsidRDefault="007623AA" w:rsidP="00354388"/>
    <w:p w14:paraId="1D95211B" w14:textId="77777777"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</w:r>
      <w:r>
        <w:br/>
        <w:t>Non sono stati somministrati ai partecipanti presenti dei questionari finalizzati a misurare il loro livello di gradimento.</w:t>
      </w:r>
      <w:r>
        <w:br/>
      </w:r>
      <w:r>
        <w:br/>
        <w:t>La formazione è stata affidata a soggetti esterni in dettaglio:</w:t>
      </w:r>
      <w:r>
        <w:br/>
        <w:t xml:space="preserve">  - Società Publika srl</w:t>
      </w:r>
    </w:p>
    <w:p w14:paraId="7D23BDA1" w14:textId="77777777" w:rsidR="00554955" w:rsidRDefault="00554955" w:rsidP="00354388"/>
    <w:p w14:paraId="5F2ECBDD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5EA082E5" wp14:editId="4ECA7404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E8676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72B92C83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14FB939" w14:textId="77777777" w:rsidR="00FF5F58" w:rsidRPr="00FF5F58" w:rsidRDefault="00FF5F58" w:rsidP="002954F2">
      <w:pPr>
        <w:pStyle w:val="Titolo2"/>
      </w:pPr>
      <w:bookmarkStart w:id="13" w:name="_Toc88657657"/>
      <w:r w:rsidRPr="00671003">
        <w:t>Trasparenza</w:t>
      </w:r>
      <w:bookmarkEnd w:id="13"/>
    </w:p>
    <w:p w14:paraId="0A8194AE" w14:textId="77777777" w:rsidR="00220806" w:rsidRPr="001D6AAE" w:rsidRDefault="00220806" w:rsidP="00FF5F58"/>
    <w:p w14:paraId="283189F0" w14:textId="77777777" w:rsidR="00BD1446" w:rsidRDefault="00BD1446" w:rsidP="001D6AAE"/>
    <w:p w14:paraId="0F8594E8" w14:textId="77777777" w:rsidR="00BD1446" w:rsidRDefault="00BD1446" w:rsidP="001D6AAE">
      <w:r>
        <w:t>Nell’anno di riferimento del PTPCT o della sezione Anticorruzione e Trasparenza del PIAO in esame, sono stati svolti monitoraggi sulla pubblicazione dei dati con periodicità annuale.</w:t>
      </w:r>
      <w:r>
        <w:br/>
        <w:t>I monitoraggi hanno evidenziato irregolarità nella pubblicazione dei dati relativamente alle seguenti macro-famiglie:</w:t>
      </w:r>
      <w:r>
        <w:br/>
        <w:t xml:space="preserve">  - Consulenti e collaboratori</w:t>
      </w:r>
    </w:p>
    <w:p w14:paraId="12AE3E28" w14:textId="77777777" w:rsidR="007623AA" w:rsidRDefault="007623AA" w:rsidP="001D6AAE"/>
    <w:p w14:paraId="41934F03" w14:textId="77777777" w:rsidR="00CC0B23" w:rsidRDefault="00CC0B23" w:rsidP="001D6AAE">
      <w:r>
        <w:t>L'amministrazione ha solo in parte realizzato l'informatizzazione del flusso per alimentare la pubblicazione dei dati nella sezione “Amministrazione trasparente”.</w:t>
      </w:r>
      <w:r>
        <w:br/>
      </w:r>
      <w:r>
        <w:br/>
        <w:t>Il sito istituzionale, relativamente alla sezione “Amministrazione trasparente”, traccia il numero delle visite, in particolare nell’anno di riferimento del PTPCT o della sezione Anticorruzione e Trasparenza del PIAO, il numero totale delle visite al sito ammonta a 10 e la sezione che ha ricevuto il numero maggiore di visite è stata  "Personale".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o della sezione Anticorruzione e Trasparenza del PIAO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o della sezione Anticorruzione e Trasparenza del PIAO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  <w:r>
        <w:br/>
      </w:r>
      <w:r>
        <w:br/>
        <w:t>In merito al livello di adempimento degli obblighi di trasparenza, si formula il seguente giudizio: Migliorabile automatizzando il flusso dei dati dal software gestionale in dotazione agli uffici</w:t>
      </w:r>
    </w:p>
    <w:p w14:paraId="4B4AEEB2" w14:textId="77777777" w:rsidR="00FD28DF" w:rsidRDefault="00B33A5B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7D19BB6" wp14:editId="4F4F8249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6E101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1932D94E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4B3FCE1" w14:textId="77777777" w:rsidR="00D866D2" w:rsidRDefault="00D866D2" w:rsidP="00A82AEF"/>
    <w:p w14:paraId="57F911E3" w14:textId="77777777" w:rsidR="00FC1197" w:rsidRPr="00FF5F58" w:rsidRDefault="00FC1197" w:rsidP="002954F2">
      <w:pPr>
        <w:pStyle w:val="Titolo2"/>
      </w:pPr>
      <w:bookmarkStart w:id="14" w:name="_Toc88657658"/>
      <w:proofErr w:type="spellStart"/>
      <w:r>
        <w:t>Pantouflage</w:t>
      </w:r>
      <w:bookmarkEnd w:id="14"/>
      <w:proofErr w:type="spellEnd"/>
    </w:p>
    <w:p w14:paraId="09301C9E" w14:textId="77777777" w:rsidR="00733F24" w:rsidRPr="00B33A5B" w:rsidRDefault="00733F24" w:rsidP="00FC1197"/>
    <w:p w14:paraId="15C68323" w14:textId="77777777" w:rsidR="00C84FCB" w:rsidRDefault="00C84FCB" w:rsidP="00B33A5B"/>
    <w:p w14:paraId="7BA18FDB" w14:textId="77777777" w:rsidR="00C84FCB" w:rsidRDefault="00C84FCB" w:rsidP="00B33A5B"/>
    <w:p w14:paraId="0018C2F8" w14:textId="77777777" w:rsidR="00C84FCB" w:rsidRDefault="00C84FCB" w:rsidP="00B33A5B">
      <w:r>
        <w:t>La misura “Svolgimento di attività successiva alla cessazione del rapporto di lavoro” è stata attuata ma non sono stati effettuati controlli sulla sua attuazione.</w:t>
      </w:r>
    </w:p>
    <w:p w14:paraId="50FC41B1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8461D4F" wp14:editId="74DF4406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515B71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0B2DDD70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870F379" w14:textId="77777777" w:rsidR="005B20C9" w:rsidRDefault="005B20C9" w:rsidP="00A82AEF"/>
    <w:p w14:paraId="20395E12" w14:textId="77777777" w:rsidR="005B20C9" w:rsidRPr="00FF5F58" w:rsidRDefault="005B20C9" w:rsidP="002954F2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53DAAEC8" w14:textId="77777777" w:rsidR="00564160" w:rsidRPr="00C57E07" w:rsidRDefault="00564160" w:rsidP="00A82AEF"/>
    <w:p w14:paraId="07700B1F" w14:textId="77777777" w:rsidR="00634F49" w:rsidRDefault="00634F49" w:rsidP="00C57E07"/>
    <w:p w14:paraId="70675D48" w14:textId="77777777" w:rsidR="00634F49" w:rsidRDefault="00634F49" w:rsidP="00C57E07"/>
    <w:p w14:paraId="487275C3" w14:textId="77777777" w:rsidR="00634F49" w:rsidRDefault="00634F49" w:rsidP="00C57E07">
      <w:r>
        <w:t>Non sono pervenute segnalazioni relative alla violazione dei divieti contenuti nell’art. 35 bis del d.lgs. n. 165/2001 (partecipazione a commissioni e assegnazioni agli uffici ai soggetti condannati, anche con sentenza non passata in giudicato, per i reati di cui al Capo I, Titolo II, Libro II, c.p.).</w:t>
      </w:r>
    </w:p>
    <w:p w14:paraId="6A1C952D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41A2B3" wp14:editId="550B8511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CFECC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73B7C221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93C94B" w14:textId="77777777" w:rsidR="005B20C9" w:rsidRDefault="005B20C9" w:rsidP="00A82AEF"/>
    <w:p w14:paraId="719E3C4D" w14:textId="77777777" w:rsidR="0038654E" w:rsidRPr="00FF5F58" w:rsidRDefault="008D1456" w:rsidP="002954F2">
      <w:pPr>
        <w:pStyle w:val="Titolo2"/>
      </w:pPr>
      <w:bookmarkStart w:id="16" w:name="_Toc88657660"/>
      <w:r>
        <w:t>Patti di integrità</w:t>
      </w:r>
      <w:bookmarkEnd w:id="16"/>
    </w:p>
    <w:p w14:paraId="5E7C520D" w14:textId="77777777" w:rsidR="00CD3792" w:rsidRDefault="00CD3792" w:rsidP="00CD3792"/>
    <w:p w14:paraId="6264B521" w14:textId="77777777" w:rsidR="002017E5" w:rsidRDefault="002017E5" w:rsidP="00A054EE"/>
    <w:p w14:paraId="4C85AF38" w14:textId="77777777" w:rsidR="002017E5" w:rsidRDefault="002017E5" w:rsidP="00A054EE"/>
    <w:p w14:paraId="3F9FD754" w14:textId="77777777" w:rsidR="002017E5" w:rsidRDefault="002017E5" w:rsidP="00A054EE">
      <w:bookmarkStart w:id="17" w:name="_Hlk88649032"/>
      <w:r>
        <w:t>Sono stati predisposti e utilizzati protocolli di legalità o patti d’integrità per l’affidamento di commesse.</w:t>
      </w:r>
      <w:r>
        <w:br/>
        <w:t>Le clausole dei Patti di Integrità o protocolli di legalità sono state inserite in 4 bandi rispetto al totale dei bandi predisposti nell’anno di riferimento del PTPCT o dalla sezione Anticorruzione e Trasparenza del PIAO in esame.</w:t>
      </w:r>
      <w:r>
        <w:br/>
      </w:r>
      <w:r>
        <w:br/>
        <w:t>Sono state previste clausole sul rispetto dei Patti di Integrità, in 1 contratti tra quelli stipulati nell’anno di riferimento del PTPCT o dalla sezione Anticorruzione e Trasparenza del PIAO in esame.</w:t>
      </w:r>
    </w:p>
    <w:bookmarkEnd w:id="17"/>
    <w:p w14:paraId="72147F23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5FCC76D" wp14:editId="3D7B69CE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260433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737BF8F5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75E68D0" w14:textId="77777777" w:rsidR="0038654E" w:rsidRDefault="0038654E" w:rsidP="00A82AEF"/>
    <w:p w14:paraId="1BE7BA39" w14:textId="77777777" w:rsidR="005D5318" w:rsidRPr="00FF5F58" w:rsidRDefault="005D5318" w:rsidP="005D531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23DFDB33" w14:textId="77777777" w:rsidR="00B71748" w:rsidRDefault="00B71748" w:rsidP="005D5318"/>
    <w:p w14:paraId="5DE8F9BC" w14:textId="77777777" w:rsidR="00B71748" w:rsidRDefault="00B71748" w:rsidP="005D531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4DC182B4" w14:textId="77777777" w:rsidR="001161CF" w:rsidRDefault="001161CF" w:rsidP="005D5318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96C912" wp14:editId="2DAC8B16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l="0" t="0" r="22860" b="2667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6BA536" w14:textId="77777777" w:rsidR="005D5318" w:rsidRDefault="005D5318" w:rsidP="005D5318">
                            <w:r>
                              <w:t>Note del RPCT:</w:t>
                            </w:r>
                          </w:p>
                          <w:p w14:paraId="3AADB919" w14:textId="77777777" w:rsidR="005D5318" w:rsidRDefault="005D5318" w:rsidP="005D531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3C01254" w14:textId="77777777" w:rsidR="005D5318" w:rsidRDefault="005D5318" w:rsidP="00A82AEF"/>
    <w:p w14:paraId="4A8BD950" w14:textId="77777777" w:rsidR="00393E5A" w:rsidRPr="00FF5F58" w:rsidRDefault="00393E5A" w:rsidP="002954F2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721C9FC3" w14:textId="77777777" w:rsidR="0030259F" w:rsidRDefault="0030259F" w:rsidP="00804DC2"/>
    <w:p w14:paraId="4F29E38A" w14:textId="77777777" w:rsidR="0030259F" w:rsidRDefault="0030259F" w:rsidP="00804DC2">
      <w:r>
        <w:t>Il complesso delle misure attuate ha avuto un effetto (diretto o indiretto):</w:t>
      </w:r>
      <w:r>
        <w:br/>
        <w:t xml:space="preserve">  - neutrale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neutrale sulla diffusione della cultura della legalità</w:t>
      </w:r>
      <w:r>
        <w:br/>
        <w:t xml:space="preserve">  - neutrale sulle relazioni con i cittadini</w:t>
      </w:r>
      <w:r>
        <w:br/>
        <w:t xml:space="preserve">  - neutrale su non si evidenziano altri effetti</w:t>
      </w:r>
    </w:p>
    <w:p w14:paraId="150B0DF6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6092C6" wp14:editId="46EB9038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26817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5A601FF5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234E43" w14:textId="77777777" w:rsidR="00DE2A92" w:rsidRDefault="00DE2A92" w:rsidP="00A82AEF"/>
    <w:p w14:paraId="397E4D83" w14:textId="77777777" w:rsidR="003C0D8A" w:rsidRPr="00A82AEF" w:rsidRDefault="003C0D8A" w:rsidP="00521000">
      <w:pPr>
        <w:pStyle w:val="Titolo1"/>
      </w:pPr>
      <w:bookmarkStart w:id="20" w:name="_Toc88657663"/>
      <w:r>
        <w:t>RENDICONTAZIONE MISURE SPECIFICHE</w:t>
      </w:r>
      <w:bookmarkEnd w:id="20"/>
    </w:p>
    <w:p w14:paraId="3D706704" w14:textId="77777777" w:rsidR="002E0B4A" w:rsidRDefault="002E0B4A" w:rsidP="002E0B4A"/>
    <w:p w14:paraId="1C2CE8C9" w14:textId="77777777" w:rsidR="00B903D0" w:rsidRDefault="00B903D0" w:rsidP="00AF16D5">
      <w:r>
        <w:t>Nel PTPCT o nella sezione Anticorruzione e Trasparenza del PIAOi n esame non sono state programmate misure specifiche. Le ragioni alla base della mancata programmazione delle misure specifiche sono di seguito riportate:  Non si è rilevata la necessità</w:t>
      </w:r>
    </w:p>
    <w:p w14:paraId="01EB22D1" w14:textId="77777777" w:rsidR="00B903D0" w:rsidRDefault="00B903D0" w:rsidP="002E0B4A"/>
    <w:p w14:paraId="34A35D74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7A450774" w14:textId="77777777" w:rsidR="00DB38DE" w:rsidRDefault="00DB38DE" w:rsidP="00A82AEF"/>
    <w:p w14:paraId="453BD597" w14:textId="77777777" w:rsidR="00E75EA4" w:rsidRPr="00DD6527" w:rsidRDefault="006460DC" w:rsidP="002954F2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237DE3CA" w14:textId="77777777" w:rsidR="005D6F2E" w:rsidRDefault="005D6F2E" w:rsidP="00A82AEF"/>
    <w:p w14:paraId="2F987F5F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085B21D4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27A31189" w14:textId="77777777" w:rsidTr="00CB63F1">
        <w:tc>
          <w:tcPr>
            <w:tcW w:w="3739" w:type="dxa"/>
          </w:tcPr>
          <w:p w14:paraId="2B2D6BFA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089424E0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36574AB1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4DD92D4F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1FAC14B4" w14:textId="77777777" w:rsidR="00870F5E" w:rsidRPr="001C584C" w:rsidRDefault="00870F5E" w:rsidP="004051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C584C">
              <w:rPr>
                <w:rFonts w:asciiTheme="minorHAnsi" w:hAnsiTheme="minorHAnsi" w:cstheme="minorHAnsi"/>
                <w:sz w:val="22"/>
                <w:szCs w:val="22"/>
              </w:rPr>
              <w:t>% attuazione</w:t>
            </w:r>
          </w:p>
        </w:tc>
      </w:tr>
      <w:tr w:rsidR="002B6B57" w14:paraId="19211124" w14:textId="77777777">
        <w:tc>
          <w:tcPr>
            <w:tcW w:w="0" w:type="auto"/>
          </w:tcPr>
          <w:p w14:paraId="35E48DEF" w14:textId="77777777" w:rsidR="002B6B57" w:rsidRDefault="0063665A">
            <w:r>
              <w:t xml:space="preserve"> - Non si applica</w:t>
            </w:r>
          </w:p>
        </w:tc>
        <w:tc>
          <w:tcPr>
            <w:tcW w:w="0" w:type="auto"/>
          </w:tcPr>
          <w:p w14:paraId="1C25E983" w14:textId="77777777" w:rsidR="002B6B57" w:rsidRDefault="0063665A">
            <w:r>
              <w:t xml:space="preserve"> - </w:t>
            </w:r>
          </w:p>
        </w:tc>
        <w:tc>
          <w:tcPr>
            <w:tcW w:w="0" w:type="auto"/>
          </w:tcPr>
          <w:p w14:paraId="757BF857" w14:textId="77777777" w:rsidR="002B6B57" w:rsidRDefault="0063665A">
            <w:r>
              <w:t xml:space="preserve"> - </w:t>
            </w:r>
          </w:p>
        </w:tc>
        <w:tc>
          <w:tcPr>
            <w:tcW w:w="0" w:type="auto"/>
          </w:tcPr>
          <w:p w14:paraId="2FF312D3" w14:textId="77777777" w:rsidR="002B6B57" w:rsidRDefault="0063665A">
            <w:r>
              <w:t xml:space="preserve"> - </w:t>
            </w:r>
          </w:p>
        </w:tc>
        <w:tc>
          <w:tcPr>
            <w:tcW w:w="0" w:type="auto"/>
          </w:tcPr>
          <w:p w14:paraId="1B25EDD0" w14:textId="77777777" w:rsidR="002B6B57" w:rsidRDefault="0063665A">
            <w:r>
              <w:t xml:space="preserve"> - </w:t>
            </w:r>
          </w:p>
        </w:tc>
      </w:tr>
    </w:tbl>
    <w:p w14:paraId="249B5DFC" w14:textId="77777777" w:rsidR="00815E90" w:rsidRDefault="00815E90" w:rsidP="00A82AEF"/>
    <w:p w14:paraId="77714018" w14:textId="77777777" w:rsidR="00815E90" w:rsidRDefault="00815E90" w:rsidP="00A82AEF"/>
    <w:p w14:paraId="4EB4D7B9" w14:textId="77777777" w:rsidR="00EB69D1" w:rsidRDefault="00870F5E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6088976" wp14:editId="208E5AE5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AA42F7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2CD7E06A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AC4A98E" w14:textId="77777777" w:rsidR="009A50F1" w:rsidRDefault="009A50F1" w:rsidP="00A82AEF"/>
    <w:p w14:paraId="35A95BCB" w14:textId="77777777" w:rsidR="00D75085" w:rsidRPr="00B50D70" w:rsidRDefault="008F7F05" w:rsidP="0052100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3D333EDB" w14:textId="77777777" w:rsidR="00D75085" w:rsidRDefault="00D75085" w:rsidP="007A4563"/>
    <w:p w14:paraId="71FF35AA" w14:textId="77777777" w:rsidR="00A4046D" w:rsidRPr="00A4046D" w:rsidRDefault="00B36995" w:rsidP="007A4563">
      <w:r>
        <w:t>Nel corso dell'anno di riferimento del PTPCT o della sezione Anticorruzione e Trasparenza del PIAO, non sono pervenute segnalazioni per eventi corruttivi.</w:t>
      </w:r>
      <w:r>
        <w:br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</w:t>
      </w:r>
      <w:r>
        <w:br/>
        <w:t xml:space="preserve">  - la capacità di individuare e far emergere situazioni di rischio corruttivo e di intervenire con adeguati rimedi  è rimasta invariata</w:t>
      </w:r>
      <w:r>
        <w:br/>
        <w:t xml:space="preserve">  - la reputazione dell'ente  è rimasta invariata</w:t>
      </w:r>
    </w:p>
    <w:p w14:paraId="66BAC05A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041D3AB" wp14:editId="4861FDBE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6679A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61517974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57237CE" w14:textId="77777777" w:rsidR="00D51AFF" w:rsidRDefault="00D51AFF" w:rsidP="00D313A4"/>
    <w:p w14:paraId="29D39E06" w14:textId="77777777" w:rsidR="003F5208" w:rsidRPr="00B50D70" w:rsidRDefault="003F5208" w:rsidP="0052100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36620AE5" w14:textId="77777777" w:rsidR="008F7239" w:rsidRDefault="008F7239" w:rsidP="002205E8">
      <w:pPr>
        <w:rPr>
          <w:color w:val="000000" w:themeColor="text1"/>
        </w:rPr>
      </w:pPr>
    </w:p>
    <w:p w14:paraId="6A48CE4D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o della sezione Anticorruzione e Trasparenza del PIAO in esame non ci sono state denunce, riguardanti eventi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provvedimento non definitivo, procedimenti penali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061F5B62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2504BD2" wp14:editId="0D79A36A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3000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1C497F0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C01784B" w14:textId="77777777" w:rsidR="004F0FA6" w:rsidRDefault="004F0FA6" w:rsidP="002205E8"/>
    <w:p w14:paraId="5F70D034" w14:textId="77777777" w:rsidR="00936A6B" w:rsidRPr="00B50D70" w:rsidRDefault="00936A6B" w:rsidP="00521000">
      <w:pPr>
        <w:pStyle w:val="Titolo1"/>
      </w:pPr>
      <w:bookmarkStart w:id="24" w:name="_Toc88657667"/>
      <w:r>
        <w:lastRenderedPageBreak/>
        <w:t>MONITORAGGIO PROCEDIMENTI DISCIPLINARI</w:t>
      </w:r>
      <w:bookmarkEnd w:id="24"/>
      <w:r w:rsidRPr="00995656">
        <w:t xml:space="preserve"> </w:t>
      </w:r>
    </w:p>
    <w:p w14:paraId="05F03795" w14:textId="77777777" w:rsidR="00C636E8" w:rsidRDefault="00C636E8" w:rsidP="00C636E8"/>
    <w:p w14:paraId="6B90F6B0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354BA8B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E7ED12F" wp14:editId="322BA9FA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6B64C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0AC5E4C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4854308" w14:textId="77777777" w:rsidR="00936A6B" w:rsidRDefault="00936A6B" w:rsidP="002205E8"/>
    <w:p w14:paraId="17697043" w14:textId="77777777" w:rsidR="00936A6B" w:rsidRPr="00B50D70" w:rsidRDefault="00936A6B" w:rsidP="0052100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43047276" w14:textId="77777777" w:rsidR="00936A6B" w:rsidRDefault="00936A6B" w:rsidP="002205E8"/>
    <w:p w14:paraId="1CA7F495" w14:textId="77777777" w:rsidR="00C8510A" w:rsidRDefault="00C8510A" w:rsidP="00194392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L'assenza di fenomeni corruttivi è indice dell'adeguatezza del PTCPT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idoneo, per le seguenti ragioni:L'assenza di fenomeni corruttivi è indice dell'adeguatezza della strategia di prevenzione delineata nel PTPCT</w:t>
      </w:r>
      <w:r>
        <w:br/>
        <w:t xml:space="preserve"> </w:t>
      </w:r>
      <w:r>
        <w:br/>
        <w:t>Si ritiene che l'esercizio del ruolo di impulso e coordinamento del RPCT rispetto alla messa in atto del processo di gestione del rischio (definito attraverso una valutazione sintetica) sia stato idoneo, per le seguenti ragioni:L'assenza di fenomeni corruttivi è indice dell'adeguatezza del ruolo svolto dal RPCT</w:t>
      </w:r>
    </w:p>
    <w:p w14:paraId="725EB831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024B49C" wp14:editId="2B31A7E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ECF904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3219C48D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6CD1541" w14:textId="77777777" w:rsidR="00687B10" w:rsidRDefault="00687B10" w:rsidP="00FB03D8"/>
    <w:p w14:paraId="74B5365A" w14:textId="77777777" w:rsidR="00DC2B4F" w:rsidRDefault="00DC2B4F" w:rsidP="00521000">
      <w:pPr>
        <w:pStyle w:val="Titolo1"/>
      </w:pPr>
      <w:bookmarkStart w:id="26" w:name="_Toc88657669"/>
      <w:r>
        <w:t>MONITORAGGIO MISURE SPECIFICHE</w:t>
      </w:r>
      <w:bookmarkEnd w:id="26"/>
    </w:p>
    <w:p w14:paraId="66F30F6E" w14:textId="77777777" w:rsidR="00DC2B4F" w:rsidRDefault="00DC2B4F" w:rsidP="00DC2B4F"/>
    <w:p w14:paraId="15A3EF2B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4D1AEFEE" w14:textId="77777777" w:rsidR="00DC2B4F" w:rsidRDefault="00DC2B4F" w:rsidP="00DC2B4F"/>
    <w:p w14:paraId="1D7356DA" w14:textId="77777777" w:rsidR="00DC2B4F" w:rsidRDefault="00DC2B4F" w:rsidP="002954F2">
      <w:pPr>
        <w:pStyle w:val="Titolo2"/>
      </w:pPr>
      <w:bookmarkStart w:id="27" w:name="_Toc88657670"/>
      <w:r>
        <w:t>Misure specifiche di controllo</w:t>
      </w:r>
      <w:bookmarkEnd w:id="27"/>
    </w:p>
    <w:p w14:paraId="6CD7B76B" w14:textId="77777777" w:rsidR="00DC2B4F" w:rsidRDefault="00DC2B4F" w:rsidP="00DC2B4F"/>
    <w:p w14:paraId="2AA475FD" w14:textId="77777777" w:rsidR="00DC2B4F" w:rsidRDefault="00DC2B4F" w:rsidP="00FB03D8">
      <w:r>
        <w:t>Non sono state programmate misure specifiche di controllo.</w:t>
      </w:r>
    </w:p>
    <w:p w14:paraId="024F36F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B022919" wp14:editId="0CEF6D1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D00EB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2C8EC5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3FC6338" w14:textId="77777777" w:rsidR="00DC2B4F" w:rsidRDefault="00DC2B4F" w:rsidP="00FB03D8"/>
    <w:p w14:paraId="74772BBE" w14:textId="77777777" w:rsidR="00DC2B4F" w:rsidRDefault="00DC2B4F" w:rsidP="002954F2">
      <w:pPr>
        <w:pStyle w:val="Titolo2"/>
      </w:pPr>
      <w:bookmarkStart w:id="28" w:name="_Toc88657671"/>
      <w:r>
        <w:t>Misure specifiche di trasparenza</w:t>
      </w:r>
      <w:bookmarkEnd w:id="28"/>
    </w:p>
    <w:p w14:paraId="1AD6050C" w14:textId="77777777" w:rsidR="00DC2B4F" w:rsidRDefault="00DC2B4F" w:rsidP="00DC2B4F"/>
    <w:p w14:paraId="1F8C5BED" w14:textId="77777777" w:rsidR="00DC2B4F" w:rsidRDefault="00E107E7" w:rsidP="00DC2B4F">
      <w:r>
        <w:t>Non sono state programmate misure specifiche di trasparenza.</w:t>
      </w:r>
    </w:p>
    <w:p w14:paraId="66AF6046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837D581" wp14:editId="710695C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5E6C11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A649DE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10D3AB6" w14:textId="77777777" w:rsidR="00DC2B4F" w:rsidRDefault="00DC2B4F" w:rsidP="00DC2B4F"/>
    <w:p w14:paraId="23925DCB" w14:textId="77777777" w:rsidR="00DC2B4F" w:rsidRPr="00B50D70" w:rsidRDefault="00DC2B4F" w:rsidP="002954F2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4124EA05" w14:textId="77777777" w:rsidR="00DC2B4F" w:rsidRDefault="00DC2B4F" w:rsidP="00DC2B4F"/>
    <w:p w14:paraId="4032A146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7161E40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4AC9397" wp14:editId="0BA6C66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FF607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C9E4A8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374D194" w14:textId="77777777" w:rsidR="00DC2B4F" w:rsidRPr="000077FE" w:rsidRDefault="00DC2B4F" w:rsidP="00DC2B4F">
      <w:pPr>
        <w:rPr>
          <w:u w:val="single"/>
        </w:rPr>
      </w:pPr>
    </w:p>
    <w:p w14:paraId="43990517" w14:textId="77777777" w:rsidR="00DC2B4F" w:rsidRDefault="00DC2B4F" w:rsidP="002954F2">
      <w:pPr>
        <w:pStyle w:val="Titolo2"/>
      </w:pPr>
      <w:bookmarkStart w:id="30" w:name="_Toc88657673"/>
      <w:r>
        <w:t>Misure specifiche di regolamentazione</w:t>
      </w:r>
      <w:bookmarkEnd w:id="30"/>
    </w:p>
    <w:p w14:paraId="60651387" w14:textId="77777777" w:rsidR="00DC2B4F" w:rsidRDefault="00DC2B4F" w:rsidP="00DC2B4F">
      <w:pPr>
        <w:rPr>
          <w:u w:val="single"/>
        </w:rPr>
      </w:pPr>
    </w:p>
    <w:p w14:paraId="20AB0985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5C99073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816EA6A" wp14:editId="422B9B6E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4082DA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DE8D23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5B7736B" w14:textId="77777777" w:rsidR="00DC2B4F" w:rsidRDefault="00DC2B4F" w:rsidP="00DC2B4F"/>
    <w:p w14:paraId="19D3BBEC" w14:textId="77777777" w:rsidR="00DC2B4F" w:rsidRPr="002954F2" w:rsidRDefault="00DC2B4F" w:rsidP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6ADCFD83" w14:textId="77777777" w:rsidR="00DC2B4F" w:rsidRPr="00842CAA" w:rsidRDefault="00DC2B4F" w:rsidP="00DC2B4F"/>
    <w:p w14:paraId="3AF66DF2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1AE4B15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F6AA46" wp14:editId="1AEEF4B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BD13F4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1DB332B0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274E519" w14:textId="77777777" w:rsidR="00DC2B4F" w:rsidRDefault="00DC2B4F" w:rsidP="00DC2B4F"/>
    <w:p w14:paraId="6985BF47" w14:textId="77777777" w:rsidR="00DC2B4F" w:rsidRPr="00B50D70" w:rsidRDefault="00DC2B4F" w:rsidP="002954F2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B0806C5" w14:textId="77777777" w:rsidR="00DC2B4F" w:rsidRDefault="00DC2B4F" w:rsidP="00FB03D8"/>
    <w:p w14:paraId="0DF896B3" w14:textId="77777777" w:rsidR="00E43C43" w:rsidRDefault="00E43C43" w:rsidP="00DC2B4F">
      <w:r>
        <w:t>Non sono state programmate misure specifiche di formazione.</w:t>
      </w:r>
    </w:p>
    <w:p w14:paraId="14BA106B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5C2E7CD9" wp14:editId="7E787A6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0546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33227D1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14A5F9" w14:textId="77777777" w:rsidR="00DC2B4F" w:rsidRDefault="00DC2B4F" w:rsidP="00DC2B4F"/>
    <w:p w14:paraId="503017C6" w14:textId="77777777" w:rsidR="00DC2B4F" w:rsidRPr="00B50D70" w:rsidRDefault="00DC2B4F" w:rsidP="002954F2">
      <w:pPr>
        <w:pStyle w:val="Titolo2"/>
      </w:pPr>
      <w:bookmarkStart w:id="33" w:name="_Toc88657676"/>
      <w:r>
        <w:lastRenderedPageBreak/>
        <w:t>Misure specifiche di rotazione</w:t>
      </w:r>
      <w:bookmarkEnd w:id="33"/>
    </w:p>
    <w:p w14:paraId="600CEA5C" w14:textId="77777777" w:rsidR="00E43C43" w:rsidRDefault="00E43C43" w:rsidP="00FB03D8"/>
    <w:p w14:paraId="6A87A6AF" w14:textId="77777777" w:rsidR="00E43C43" w:rsidRDefault="00E43C43" w:rsidP="00FB03D8">
      <w:r>
        <w:t>Non sono state programmate misure specifiche di rotazione.</w:t>
      </w:r>
    </w:p>
    <w:p w14:paraId="71126A8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EFCBEFF" wp14:editId="713826F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2E211C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9B90E2F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A8EA166" w14:textId="77777777" w:rsidR="00DC2B4F" w:rsidRDefault="00DC2B4F" w:rsidP="00DC2B4F">
      <w:pPr>
        <w:rPr>
          <w:bCs/>
        </w:rPr>
      </w:pPr>
    </w:p>
    <w:p w14:paraId="7CD2C1C2" w14:textId="77777777" w:rsidR="00DC2B4F" w:rsidRPr="00B50D70" w:rsidRDefault="00DC2B4F" w:rsidP="002954F2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3C602B69" w14:textId="77777777" w:rsidR="00DC2B4F" w:rsidRDefault="00DC2B4F" w:rsidP="00DC2B4F"/>
    <w:p w14:paraId="506E1F67" w14:textId="77777777" w:rsidR="00E43C43" w:rsidRDefault="00E43C43" w:rsidP="00DC2B4F">
      <w:r>
        <w:t>Non sono state programmate misure specifiche di disciplina del conflitto di interessi.</w:t>
      </w:r>
    </w:p>
    <w:p w14:paraId="2BB79E77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23B7B9E" wp14:editId="0F02248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B61B0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0ADF5EA7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E471239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498E" w14:textId="77777777" w:rsidR="001B4224" w:rsidRDefault="001B4224" w:rsidP="00424EBB">
      <w:r>
        <w:separator/>
      </w:r>
    </w:p>
  </w:endnote>
  <w:endnote w:type="continuationSeparator" w:id="0">
    <w:p w14:paraId="74E809A1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96BF228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35B39C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EndPr/>
    <w:sdtContent>
      <w:p w14:paraId="293BD001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1325A" w14:textId="77777777" w:rsidR="001B4224" w:rsidRDefault="001B4224" w:rsidP="00424EBB">
      <w:r>
        <w:separator/>
      </w:r>
    </w:p>
  </w:footnote>
  <w:footnote w:type="continuationSeparator" w:id="0">
    <w:p w14:paraId="618502F0" w14:textId="77777777" w:rsidR="001B4224" w:rsidRDefault="001B4224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14358">
    <w:abstractNumId w:val="15"/>
  </w:num>
  <w:num w:numId="2" w16cid:durableId="1651447002">
    <w:abstractNumId w:val="43"/>
  </w:num>
  <w:num w:numId="3" w16cid:durableId="1569537886">
    <w:abstractNumId w:val="39"/>
  </w:num>
  <w:num w:numId="4" w16cid:durableId="1693415524">
    <w:abstractNumId w:val="22"/>
  </w:num>
  <w:num w:numId="5" w16cid:durableId="1758286123">
    <w:abstractNumId w:val="8"/>
  </w:num>
  <w:num w:numId="6" w16cid:durableId="1085347435">
    <w:abstractNumId w:val="19"/>
  </w:num>
  <w:num w:numId="7" w16cid:durableId="1304581471">
    <w:abstractNumId w:val="4"/>
  </w:num>
  <w:num w:numId="8" w16cid:durableId="1091198829">
    <w:abstractNumId w:val="21"/>
  </w:num>
  <w:num w:numId="9" w16cid:durableId="765225801">
    <w:abstractNumId w:val="35"/>
  </w:num>
  <w:num w:numId="10" w16cid:durableId="1406025716">
    <w:abstractNumId w:val="17"/>
  </w:num>
  <w:num w:numId="11" w16cid:durableId="1277715683">
    <w:abstractNumId w:val="2"/>
  </w:num>
  <w:num w:numId="12" w16cid:durableId="988901821">
    <w:abstractNumId w:val="23"/>
  </w:num>
  <w:num w:numId="13" w16cid:durableId="841899321">
    <w:abstractNumId w:val="42"/>
  </w:num>
  <w:num w:numId="14" w16cid:durableId="1615869558">
    <w:abstractNumId w:val="37"/>
  </w:num>
  <w:num w:numId="15" w16cid:durableId="464660683">
    <w:abstractNumId w:val="13"/>
  </w:num>
  <w:num w:numId="16" w16cid:durableId="1834030466">
    <w:abstractNumId w:val="41"/>
  </w:num>
  <w:num w:numId="17" w16cid:durableId="474614013">
    <w:abstractNumId w:val="38"/>
  </w:num>
  <w:num w:numId="18" w16cid:durableId="883365479">
    <w:abstractNumId w:val="7"/>
  </w:num>
  <w:num w:numId="19" w16cid:durableId="623922799">
    <w:abstractNumId w:val="1"/>
  </w:num>
  <w:num w:numId="20" w16cid:durableId="636644079">
    <w:abstractNumId w:val="33"/>
  </w:num>
  <w:num w:numId="21" w16cid:durableId="118379144">
    <w:abstractNumId w:val="31"/>
  </w:num>
  <w:num w:numId="22" w16cid:durableId="1034234781">
    <w:abstractNumId w:val="30"/>
  </w:num>
  <w:num w:numId="23" w16cid:durableId="1099446050">
    <w:abstractNumId w:val="26"/>
  </w:num>
  <w:num w:numId="24" w16cid:durableId="1743481494">
    <w:abstractNumId w:val="29"/>
  </w:num>
  <w:num w:numId="25" w16cid:durableId="1562136639">
    <w:abstractNumId w:val="6"/>
  </w:num>
  <w:num w:numId="26" w16cid:durableId="1469208167">
    <w:abstractNumId w:val="24"/>
  </w:num>
  <w:num w:numId="27" w16cid:durableId="2018924467">
    <w:abstractNumId w:val="9"/>
  </w:num>
  <w:num w:numId="28" w16cid:durableId="1768037923">
    <w:abstractNumId w:val="16"/>
  </w:num>
  <w:num w:numId="29" w16cid:durableId="1009332508">
    <w:abstractNumId w:val="11"/>
  </w:num>
  <w:num w:numId="30" w16cid:durableId="1498034477">
    <w:abstractNumId w:val="25"/>
  </w:num>
  <w:num w:numId="31" w16cid:durableId="1181773637">
    <w:abstractNumId w:val="20"/>
  </w:num>
  <w:num w:numId="32" w16cid:durableId="1369990724">
    <w:abstractNumId w:val="0"/>
  </w:num>
  <w:num w:numId="33" w16cid:durableId="1085688463">
    <w:abstractNumId w:val="28"/>
  </w:num>
  <w:num w:numId="34" w16cid:durableId="648901787">
    <w:abstractNumId w:val="12"/>
  </w:num>
  <w:num w:numId="35" w16cid:durableId="1323701432">
    <w:abstractNumId w:val="32"/>
  </w:num>
  <w:num w:numId="36" w16cid:durableId="1526477237">
    <w:abstractNumId w:val="5"/>
  </w:num>
  <w:num w:numId="37" w16cid:durableId="471289411">
    <w:abstractNumId w:val="36"/>
  </w:num>
  <w:num w:numId="38" w16cid:durableId="1808164043">
    <w:abstractNumId w:val="14"/>
  </w:num>
  <w:num w:numId="39" w16cid:durableId="1251351930">
    <w:abstractNumId w:val="27"/>
  </w:num>
  <w:num w:numId="40" w16cid:durableId="386609360">
    <w:abstractNumId w:val="18"/>
  </w:num>
  <w:num w:numId="41" w16cid:durableId="820268062">
    <w:abstractNumId w:val="10"/>
  </w:num>
  <w:num w:numId="42" w16cid:durableId="2052680761">
    <w:abstractNumId w:val="40"/>
  </w:num>
  <w:num w:numId="43" w16cid:durableId="1616212556">
    <w:abstractNumId w:val="3"/>
  </w:num>
  <w:num w:numId="44" w16cid:durableId="8013152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6B57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3665A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7358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2A5A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2970</Words>
  <Characters>16933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Virginia Giorgio</cp:lastModifiedBy>
  <cp:revision>2</cp:revision>
  <cp:lastPrinted>2019-09-03T12:09:00Z</cp:lastPrinted>
  <dcterms:created xsi:type="dcterms:W3CDTF">2023-01-17T08:29:00Z</dcterms:created>
  <dcterms:modified xsi:type="dcterms:W3CDTF">2023-01-17T08:29:00Z</dcterms:modified>
</cp:coreProperties>
</file>